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160E" w14:textId="77777777" w:rsidR="008868FF" w:rsidRDefault="008B4161" w:rsidP="008B41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</w:p>
    <w:p w14:paraId="276B02E9" w14:textId="462ADDA2" w:rsidR="00FD0A76" w:rsidRPr="00FD0A76" w:rsidRDefault="002F5D01" w:rsidP="002F5D01">
      <w:pPr>
        <w:tabs>
          <w:tab w:val="left" w:pos="1410"/>
          <w:tab w:val="right" w:pos="9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ab/>
      </w:r>
      <w:r w:rsidR="00FD0A76"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                                   УТВЕРЖДЕНО</w:t>
      </w:r>
    </w:p>
    <w:p w14:paraId="4F5B66CE" w14:textId="77777777" w:rsidR="00FD0A76" w:rsidRPr="00FD0A76" w:rsidRDefault="00FD0A76" w:rsidP="00FD0A7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решением Совета Адвокатской палаты</w:t>
      </w:r>
    </w:p>
    <w:p w14:paraId="0083D597" w14:textId="50A33046" w:rsidR="00FD0A76" w:rsidRPr="00FD0A76" w:rsidRDefault="008B4161" w:rsidP="008B4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                                                                  Республики Коми от </w:t>
      </w:r>
      <w:r w:rsidR="006C1D4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31 июля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2023г.</w:t>
      </w:r>
    </w:p>
    <w:p w14:paraId="5CA5B2C8" w14:textId="1B80393E" w:rsidR="00FD0A76" w:rsidRPr="00FD0A76" w:rsidRDefault="008B4161" w:rsidP="008B41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                           </w:t>
      </w:r>
      <w:r w:rsidR="00FD0A76"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(протокол </w:t>
      </w:r>
      <w:r w:rsidR="007A7E9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№ 10)</w:t>
      </w:r>
    </w:p>
    <w:p w14:paraId="5BC893F3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38E0A8CB" w14:textId="3A4D1252" w:rsidR="00FD0A76" w:rsidRPr="00FD0A76" w:rsidRDefault="00FD0A76" w:rsidP="00FD0A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О порядке применения Правил Адвокатской палаты </w:t>
      </w:r>
      <w:r w:rsidR="008B41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Республики К</w:t>
      </w:r>
      <w:r w:rsidR="006D733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о</w:t>
      </w:r>
      <w:r w:rsidR="008B41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ми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от </w:t>
      </w:r>
      <w:r w:rsidR="008B41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15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.</w:t>
      </w:r>
      <w:r w:rsidR="008B41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03.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20</w:t>
      </w:r>
      <w:r w:rsidR="008B41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19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г. по исполнению Порядка назначения адвокатов в качестве защитников в уголовном судопроизводстве, утвержденного решением ФПА РФ от</w:t>
      </w:r>
      <w:r w:rsidR="001E43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15.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="008B41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12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.20</w:t>
      </w:r>
      <w:r w:rsidR="008B416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</w:t>
      </w:r>
      <w:r w:rsidR="005A78F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года </w:t>
      </w:r>
    </w:p>
    <w:p w14:paraId="1DB85395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436B3AD1" w14:textId="77777777" w:rsidR="00FD0A76" w:rsidRPr="00FD0A76" w:rsidRDefault="00FD0A76" w:rsidP="00FD0A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Настоящее решение Совета разъясняет некоторые вопросы работы адвокатов по назначению дознавателя, следователя и суда в уголовном, гражданском и административном судопроизводстве, назначение которых осуществляется через комплексную информационную систему адвокатуры России (КИС АР).</w:t>
      </w:r>
    </w:p>
    <w:p w14:paraId="03BC4CE8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69DEFFC0" w14:textId="77777777" w:rsidR="00FD0A76" w:rsidRPr="004375EF" w:rsidRDefault="00FD0A76" w:rsidP="004375E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Допуск и отстранение от работы в качестве защитника по назначению.</w:t>
      </w:r>
    </w:p>
    <w:p w14:paraId="2B064DAE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2BDED963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1.1.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Адвокаты допускаются к работе в качестве защитников в уголовном судопроизводстве по назначению дознавателя, следователя и суда решением Совета Адвокатской палаты на основании личного заявления, рассмотренного на ближайшем заседании Совета.</w:t>
      </w:r>
    </w:p>
    <w:p w14:paraId="1F468841" w14:textId="1F7FD728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1.2.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Отстранение адвокатов от работы по назначению производится 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кол</w:t>
      </w:r>
      <w:r w:rsidR="006C1D4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оператором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путем блокирования личного кабинета адвоката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,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Советом адвокатской палаты в следующих случаях:</w:t>
      </w:r>
    </w:p>
    <w:p w14:paraId="6FE5DE8E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- на основании личного заявления адвоката – на неопределенный срок,</w:t>
      </w:r>
    </w:p>
    <w:p w14:paraId="6097EF96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- при нарушении Порядка и Правил работы в качестве защитника в уголовном судопроизводстве – сроком от 6 до 12 месяцев,</w:t>
      </w:r>
    </w:p>
    <w:p w14:paraId="3FCF2D07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- при ненадлежащем исполнении обязанностей адвоката – до устранения нарушения,</w:t>
      </w:r>
    </w:p>
    <w:p w14:paraId="09FF2FBA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lastRenderedPageBreak/>
        <w:t>- при отказе в принятии поручений на защиту или отсутствии связи с адвокатом в течение двух месяцев.</w:t>
      </w:r>
    </w:p>
    <w:p w14:paraId="1DD69F4E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Допуск к работе в качестве защитника по назначению после отстранения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,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 осуществляется в порядке, предусмотренном п.1.1. настоящего Положения.</w:t>
      </w:r>
    </w:p>
    <w:p w14:paraId="4DAA37AC" w14:textId="0C042763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1.3.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При отказе  адвоката</w:t>
      </w:r>
      <w:r w:rsidR="006C1D4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, без уважительных причин,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  от вступления в дело после получения заявки, </w:t>
      </w:r>
      <w:r w:rsidR="006C1D4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личный кабинет адвоката в системе блокируется на 1 месяц.</w:t>
      </w:r>
    </w:p>
    <w:p w14:paraId="16268E24" w14:textId="7F8EB1C2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1.4.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Адвокат вступает в уголовное дело исключительно по заявке уполномоченного органа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,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полученной в личном кабинете адвоката, зарегистрированном в КИС АР.</w:t>
      </w:r>
    </w:p>
    <w:p w14:paraId="6027A795" w14:textId="1667C454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1.5.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Адвокат вправе принять  одномоментно не боле</w:t>
      </w:r>
      <w:r w:rsidR="006C1D4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е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3 поручений из одного органа. В случае принятия более трёх поручений и вступление по ним в дела, личный кабинет адвоката в системе блокируется на срок пропорционально количеству принятых поручений. До пяти поручений – два месяца, и далее каждые два поручения  - на один месяц.</w:t>
      </w:r>
    </w:p>
    <w:p w14:paraId="6C54FB48" w14:textId="066DD853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1.6.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Адвокат несет персональную ответственность за  несоблюдение решений ФПА РФ, Адвокатской палаты </w:t>
      </w:r>
      <w:r w:rsidR="00E2445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Республики Коми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, нарушение законодательства  регулирующие порядок принятия поручений по назначению, вступления в дела и замены участвующих в деле адвокатов.   При несоблюдении адвокатом требований раздела 4 Правил Адвокатской палаты </w:t>
      </w:r>
      <w:r w:rsidR="00E2445D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Республики Коми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по исполнению Порядка назначения адвокатов в качестве защитников в уголовном судопроизводстве, личный кабинет адвоката блокируется 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кол</w:t>
      </w:r>
      <w:r w:rsidR="006C1D4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оператором по решению вице-президента Совета АП РК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на 3 месяца.</w:t>
      </w:r>
    </w:p>
    <w:p w14:paraId="1338F88A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0BA37185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1846B550" w14:textId="77777777" w:rsidR="00FD0A76" w:rsidRPr="00FD0A76" w:rsidRDefault="00FD0A76" w:rsidP="00FD0A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2.Некоторые вопросы о действиях адвокатов.</w:t>
      </w:r>
    </w:p>
    <w:p w14:paraId="6BA6882A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6EC2A5BF" w14:textId="00DD7A94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2.1. При получении заявки в суд, адвокату необходимо заблаговременно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,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до даты судебного заседания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,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ознакомиться с материалами дела. </w:t>
      </w:r>
    </w:p>
    <w:p w14:paraId="3C5D7F35" w14:textId="45211E7F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2.2. В суде </w:t>
      </w:r>
      <w:r w:rsidR="000D079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первой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инстанции заявление на оплату труда адвоката необходимо подавать заблаговременно, чтобы у суда была возможность рассмотреть его в судебном заседании.</w:t>
      </w:r>
    </w:p>
    <w:p w14:paraId="69E5E09B" w14:textId="734B680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2.3.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При длительном рассмотрении судом дела, заявление об оплате труда адвокат</w:t>
      </w:r>
      <w:r w:rsidR="000D079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ом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подается ежемесячно. </w:t>
      </w:r>
    </w:p>
    <w:p w14:paraId="32E677AC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lastRenderedPageBreak/>
        <w:t>2.4. Заявление на оплату труда адвоката при предварительном расследовании необходимо подавать следователю (дознавателю)  до подписания протокола ст. 217 УПК и проконтролировать,  что бы постановление было помещено в уголовное дело, для решения судом вопроса о судебных издержках. В заявлениях необходимо излагать просьбу о вручении защитнику копии постановления, и своевременно получать его.</w:t>
      </w:r>
    </w:p>
    <w:p w14:paraId="4E89C166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2.5. В целях исключения возврата постановления об оплате труда адвоката финансовым органом, и как следствие задержки  в оплате,  рекомендуется проверять правильность указанных в постановлении сведений, и при необходимости, своевременно отреагировать на обнаруженные ошибки.</w:t>
      </w:r>
    </w:p>
    <w:p w14:paraId="15CD3D93" w14:textId="2EE2CAEE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2.6.</w:t>
      </w:r>
      <w:r w:rsidR="000D079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Адвокат, принявший поручение по осуществлению защиты  в досудебном производстве, обязан участвовать не только в процессуальных действиях, проводимых следователем  (дознавателем), но и в судебно-контрольном производстве суда первой инстанции  при избрании, изменении, продлении меры пресечения, мер процессуального принуждения, обжаловании действий (бездействия) и решений в порядке, предусмотренном ст. 125 УПК РФ и др.</w:t>
      </w:r>
    </w:p>
    <w:p w14:paraId="7DBFE9DE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2.7.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При осуществлении защиты по уголовному делу, адвокат - защитник обязан участвовать при проведении следственных (процессуальных) действий, проводимых не по месту расследования уголовного дела, при условии обеспечения его, как участника процесса, транспортом для выезда к месту проведения следственного (процессуального) действия и обратно.</w:t>
      </w:r>
    </w:p>
    <w:p w14:paraId="467BF610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2.8.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Адвокат, принявший заявку в рабочее время, в случае следственной необходимости, приступает к работе в указанный в заявке день.</w:t>
      </w:r>
    </w:p>
    <w:p w14:paraId="1C9BACF0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Адвокат, принявший заявку по окончании рабочего времени, должен приступить к работе не позднее утра следующего дня. Дальнейшее участие в процессуальных действиях осуществляется в общем порядке.</w:t>
      </w:r>
    </w:p>
    <w:p w14:paraId="1B4646F6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2.9.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При невозможности участия адвоката в судебном заседании при рассмотрении ходатайства следователя об избрании или продлении меры пресечения, производится замена адвоката на все дело. </w:t>
      </w:r>
    </w:p>
    <w:p w14:paraId="721D01B0" w14:textId="4BB43664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2.10.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При невозможности участия адвоката по соглашению, в судебном заседании при рассмотрении вопроса об избрании или продлении меры пресечения, он в рамках соглашения</w:t>
      </w:r>
      <w:r w:rsidR="00A9142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,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 обеспечивает участие в судебном заседании другого адвоката.  Не обеспечение участия другого адвоката является злоупотреблением правом и в дело назначается адвокат наряду с защитником по соглашению.</w:t>
      </w:r>
    </w:p>
    <w:p w14:paraId="5DD6B13A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2.11.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Если после получения заявки будет установлено, что уполномоченным органом была скрыта информация об участии ранее в деле другого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lastRenderedPageBreak/>
        <w:t>адвоката, такая заявка должна быть отменена через CALL-центр как недостоверная.</w:t>
      </w:r>
    </w:p>
    <w:p w14:paraId="1059D451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2.12. При грубом, не тактичном поведении обвиняемого в адрес адвоката,  последний не вправе отказаться от принятой защиты. В этом случае он должен обратиться к дознавателю, следователю или суду для проверки обстоятельств, исключающих его участий в производстве по уголовному делу (ст.72 УПК РФ) </w:t>
      </w:r>
    </w:p>
    <w:p w14:paraId="6132DD86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77693D0F" w14:textId="77777777" w:rsidR="00FD0A76" w:rsidRPr="00FD0A76" w:rsidRDefault="00FD0A76" w:rsidP="00FD0A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3. О 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представителях Совета Адвокатской палаты РК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.</w:t>
      </w:r>
    </w:p>
    <w:p w14:paraId="1B58716C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  <w:r w:rsidR="00B002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                       </w:t>
      </w:r>
    </w:p>
    <w:p w14:paraId="2B03F136" w14:textId="65F60E13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3.1. 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Представители Совета</w:t>
      </w:r>
      <w:r w:rsidR="00B002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назначаются Советом Адвокатской палаты из числа адвокатов 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Республики Коми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в один или несколько административных (судебных) районов. Вице-президент Адвокатской палаты, осуществляющий контроль за соблюдением Порядка и Правил является координатором по должности.</w:t>
      </w:r>
    </w:p>
    <w:p w14:paraId="51496834" w14:textId="4B826451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3.2. </w:t>
      </w:r>
      <w:r w:rsidR="00B0024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Представители Совета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контролируют соблюдение Правил, принимают меры к организации этой работы, следят за соблюдением прав адвокатов. Делают анализ работы по назначению, и через Call-центр устанавливают доступные  настройки в КИС АР.</w:t>
      </w:r>
    </w:p>
    <w:p w14:paraId="082F6697" w14:textId="5A23AE54" w:rsidR="00FD0A76" w:rsidRPr="00FD0A76" w:rsidRDefault="00B0024C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Представители Совета </w:t>
      </w:r>
      <w:r w:rsidR="00FD0A76"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вправе проверить качество оказываемой по назначению юридической помощи, в том числе путем проверки адвокатского досье по конкретным делам.</w:t>
      </w:r>
    </w:p>
    <w:p w14:paraId="1D7F5E36" w14:textId="77777777" w:rsidR="00FD0A76" w:rsidRDefault="004375EF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Представитель Совета Адвокатской палаты РК</w:t>
      </w:r>
      <w:r w:rsidR="00FD0A76"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вправе отстранить на срок до 3 месяцев от работы по назначению адвокатов, допускающих нарушение Порядка и Правил. Отстраненный от работы по назначению адвокат вправе обжаловать такое решение в Совет палаты, решение которого является окончательным.</w:t>
      </w:r>
    </w:p>
    <w:p w14:paraId="3A4E0FAA" w14:textId="6A91EEF5" w:rsidR="00FD0A76" w:rsidRPr="00FD0A76" w:rsidRDefault="00B0024C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3.3. При ненадлежащем исполнении Представителем Совета  своих полномочий, он может быть отстранен от исполнения обязанностей, а так  же,  от работы по назначению до 3 месяцев вице-президентом Совета АП РК.</w:t>
      </w:r>
      <w:r w:rsidR="001E43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="00FD0A76"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="001E43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</w:p>
    <w:p w14:paraId="5FBBC2A0" w14:textId="77777777" w:rsidR="00FD0A76" w:rsidRPr="00FD0A76" w:rsidRDefault="001E43FF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</w:p>
    <w:p w14:paraId="4126541C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 </w:t>
      </w:r>
    </w:p>
    <w:p w14:paraId="767583CB" w14:textId="77777777" w:rsidR="00FD0A76" w:rsidRPr="00FD0A76" w:rsidRDefault="00FD0A76" w:rsidP="00FD0A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4. Уведомление о принимаемых решениях.</w:t>
      </w:r>
    </w:p>
    <w:p w14:paraId="154E09D8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</w:t>
      </w:r>
    </w:p>
    <w:p w14:paraId="6DDC6A20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lastRenderedPageBreak/>
        <w:t xml:space="preserve">4.1. Совет свои решения об организации работы по назначению доводит до заинтересованных лиц путем размещения  информации и решений на сайте Адвокатской палаты </w:t>
      </w:r>
      <w:r w:rsidR="001E43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Республики Коми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.</w:t>
      </w:r>
    </w:p>
    <w:p w14:paraId="3BE0327B" w14:textId="624BD3BF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4.2.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Назначенные Советом </w:t>
      </w:r>
      <w:r w:rsidR="001E43F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Представители Совета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  информацию о своем назначении, способах связи и получении заявок, а так же графики дежурств доводят до всех правоохранительных органов и судов на территории района, города.</w:t>
      </w:r>
    </w:p>
    <w:p w14:paraId="22FD5F0B" w14:textId="77777777" w:rsidR="00FD0A76" w:rsidRPr="00FD0A76" w:rsidRDefault="00FD0A76" w:rsidP="00FD0A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4.3.</w:t>
      </w:r>
      <w:r w:rsidR="004375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</w:t>
      </w:r>
      <w:r w:rsidRPr="00FD0A76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Совет осуществляет ежемесячную выборочную проверку соблюдения Правил работы по назначению и качества работы адвокатов. При не предоставлении или несвоевременном предоставлении истребуемых для проверки документов, руководитель адвокатского образования и адвокат могут быть отстранены от работы по назначению сроком до 3-х месяцев.</w:t>
      </w:r>
    </w:p>
    <w:p w14:paraId="6D33F1F9" w14:textId="77777777" w:rsidR="00797C91" w:rsidRDefault="00797C91"/>
    <w:sectPr w:rsidR="0079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8D5"/>
    <w:multiLevelType w:val="hybridMultilevel"/>
    <w:tmpl w:val="BFF8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5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76"/>
    <w:rsid w:val="000D0797"/>
    <w:rsid w:val="001E43FF"/>
    <w:rsid w:val="002F5D01"/>
    <w:rsid w:val="004375EF"/>
    <w:rsid w:val="005A78FD"/>
    <w:rsid w:val="006C1D49"/>
    <w:rsid w:val="006D7337"/>
    <w:rsid w:val="00797C91"/>
    <w:rsid w:val="007A7E93"/>
    <w:rsid w:val="00802BDB"/>
    <w:rsid w:val="008868FF"/>
    <w:rsid w:val="008B4161"/>
    <w:rsid w:val="009252A0"/>
    <w:rsid w:val="00A91427"/>
    <w:rsid w:val="00A934BA"/>
    <w:rsid w:val="00B0024C"/>
    <w:rsid w:val="00B04864"/>
    <w:rsid w:val="00E2445D"/>
    <w:rsid w:val="00F9296B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B392"/>
  <w15:chartTrackingRefBased/>
  <w15:docId w15:val="{A9EDB89E-8DD4-4F93-B6B1-20A3AEF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A7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Strong"/>
    <w:basedOn w:val="a0"/>
    <w:uiPriority w:val="22"/>
    <w:qFormat/>
    <w:rsid w:val="00FD0A76"/>
    <w:rPr>
      <w:b/>
      <w:bCs/>
    </w:rPr>
  </w:style>
  <w:style w:type="paragraph" w:styleId="a4">
    <w:name w:val="List Paragraph"/>
    <w:basedOn w:val="a"/>
    <w:uiPriority w:val="34"/>
    <w:qFormat/>
    <w:rsid w:val="0043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Палата Адвокатская</cp:lastModifiedBy>
  <cp:revision>16</cp:revision>
  <cp:lastPrinted>2023-07-28T09:17:00Z</cp:lastPrinted>
  <dcterms:created xsi:type="dcterms:W3CDTF">2023-04-26T09:25:00Z</dcterms:created>
  <dcterms:modified xsi:type="dcterms:W3CDTF">2023-08-03T12:51:00Z</dcterms:modified>
</cp:coreProperties>
</file>