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Разъяснение Комиссии по этике и стандартам Федеральной палаты адвокатов Российской Федерации по вопросу допуска к квалификационному экзамену на приобретение статуса адвоката</w:t>
      </w:r>
      <w:bookmarkEnd w:id="1"/>
    </w:p>
    <w:p>
      <w:pPr>
        <w:jc w:val="center"/>
        <w:spacing w:after="566.9291338582676"/>
      </w:pPr>
      <w:r>
        <w:rPr>
          <w:color w:val="999999"/>
          <w:sz w:val="20"/>
          <w:szCs w:val="20"/>
        </w:rPr>
        <w:t xml:space="preserve">17 апреля 2025г.</w:t>
      </w:r>
    </w:p>
    <w:p>
      <w:pPr>
        <w:jc w:val="right"/>
        <w:spacing w:line="360" w:lineRule="auto"/>
      </w:pPr>
      <w:r>
        <w:rPr/>
        <w:t xml:space="preserve">Принято Комиссий по этике и стандартам ФПА РФ</w:t>
      </w:r>
      <w:br/>
      <w:r>
        <w:rPr/>
        <w:t xml:space="preserve">25 марта 2025 г.</w:t>
      </w:r>
      <w:br/>
    </w:p>
    <w:p>
      <w:pPr>
        <w:jc w:val="right"/>
        <w:spacing w:line="360" w:lineRule="auto"/>
      </w:pPr>
      <w:r>
        <w:rPr/>
        <w:t xml:space="preserve">   Утверждено решением Совета ФПА РФ</w:t>
      </w:r>
      <w:br/>
      <w:r>
        <w:rPr/>
        <w:t xml:space="preserve">от 17 апреля 2025 г., протокол № 25</w:t>
      </w:r>
      <w:br/>
    </w:p>
    <w:p>
      <w:pPr>
        <w:spacing w:line="360" w:lineRule="auto"/>
      </w:pPr>
      <w:r>
        <w:rPr/>
        <w:t xml:space="preserve">В Комиссию по этике и стандартам Федеральной палаты адвокатов Российской Федерации (далее соответственно – Комиссия, Федеральная палата адвокатов) поступил запрос президента Федеральной палаты адвокатов о том, может ли в соответствии с пунктом 3 Положения о порядке сдачи квалификационного экзамена и оценки знаний лиц, претендующих на приобретение статуса адвоката, быть допущен к квалификационному экзамену претендент, прошедший стажировку у адвоката, в случае, если стажировка осуществлялись на условиях неполного рабочего времени или совместительства.</w:t>
      </w:r>
      <w:br/>
    </w:p>
    <w:p>
      <w:pPr>
        <w:spacing w:line="360" w:lineRule="auto"/>
      </w:pPr>
      <w:r>
        <w:rPr/>
        <w:t xml:space="preserve">В порядке пункта 5 статьи 18.2 Кодекса профессиональной этики адвоката Комиссия дает следующее разъяснение.</w:t>
      </w:r>
      <w:br/>
    </w:p>
    <w:p>
      <w:pPr>
        <w:spacing w:line="360" w:lineRule="auto"/>
      </w:pPr>
      <w:r>
        <w:rPr/>
        <w:t xml:space="preserve">Согласно абзацу третьему пункта 1.2 решения Совета Федеральной палаты адвокатов от 10 декабря 2003 года об отчислениях в адвокатскую палату от адвокатов с приостановленным статусом и стажеров (в редакции решения Совета Федеральной палаты адвокатов от 22 марта 2021 года), являющегося в силу пункта 7 статьи 35 Федерального закона «Об адвокатской деятельности и адвокатуре в Российской Федерации» обязательным для всех адвокатских палат и адвокатов, лицо, поступающее на работу стажером, должно подтвердить факт прекращения трудовых отношений по предыдущему месту работы (кроме лиц, впервые поступающих на работу).</w:t>
      </w:r>
      <w:br/>
    </w:p>
    <w:p>
      <w:pPr>
        <w:spacing w:line="360" w:lineRule="auto"/>
      </w:pPr>
      <w:r>
        <w:rPr/>
        <w:t xml:space="preserve">Данное требование обусловлено необходимостью обеспечения высокого профессионального уровня подготовки адвоката для последующего качественного оказания юридической помощи гражданам и юридическим лицам и означает, что стажировка должна являться основным местом работы лица, претендующего на допуск к квалификационному экзамену на приобретение статуса адвоката.</w:t>
      </w:r>
      <w:br/>
    </w:p>
    <w:p>
      <w:pPr>
        <w:spacing w:line="360" w:lineRule="auto"/>
      </w:pPr>
      <w:r>
        <w:rPr/>
        <w:t xml:space="preserve">В связи с этим Комиссия приходит к выводу о том, что лицо, прошедшее стажировку на условиях неполного рабочего времени или совместительства, не может быть допущено к квалификационному экзамену на приобретение статуса адвоката в соответствии с пунктом 3 Положения о порядке сдачи квалификационного экзамена и оценки знаний лиц, претендующих на приобретение статуса адвоката.</w:t>
      </w:r>
      <w:br/>
    </w:p>
    <w:p>
      <w:pPr>
        <w:spacing w:line="360" w:lineRule="auto"/>
      </w:pPr>
      <w:r>
        <w:rPr/>
        <w:t xml:space="preserve">Настоящее Разъяснение вступает в силу и становится обязательным для всех адвокатских палат и адвокатов после утверждения Советом Федеральной палаты адвокатов Российской Федерации и опубликования на официальном сайте Федеральной палаты адвокатов Российской Федерации в сети «Интернет».</w:t>
      </w:r>
      <w:br/>
    </w:p>
    <w:p>
      <w:pPr>
        <w:spacing w:line="360" w:lineRule="auto"/>
      </w:pPr>
      <w:r>
        <w:rPr/>
        <w:t xml:space="preserve">После вступления в силу настоящее Разъяснение подлежит опубликованию в издании «Адвокатская газета».</w:t>
      </w:r>
      <w:br/>
    </w:p>
    <w:sectPr>
      <w:pgSz w:orient="portrait" w:w="11905.511811023622" w:h="16837.79527559055"/>
      <w:pgMar w:top="850.3937007874015" w:right="566.9291338582676" w:bottom="22.5" w:left="566.9291338582676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283.4645669291338"/>
    </w:pPr>
    <w:rPr>
      <w:sz w:val="32"/>
      <w:szCs w:val="3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ФПА РФ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AutoGenerator</dc:creator>
  <dc:title>Разъяснение Комиссии по этике и стандартам Федеральной палаты адвокатов Российской Федерации по вопросу допуска к квалификационному экзамену на приобретение статуса адвоката</dc:title>
  <dc:description/>
  <dc:subject/>
  <cp:keywords/>
  <cp:category/>
  <cp:lastModifiedBy/>
  <dcterms:created xsi:type="dcterms:W3CDTF">2025-05-12T15:41:32+03:00</dcterms:created>
  <dcterms:modified xsi:type="dcterms:W3CDTF">2025-05-12T15:41:32+03:00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